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61" w:rsidRDefault="00971F61" w:rsidP="00B73A32">
      <w:pPr>
        <w:spacing w:line="240" w:lineRule="auto"/>
        <w:jc w:val="center"/>
      </w:pPr>
      <w:r w:rsidRPr="0096194A">
        <w:rPr>
          <w:rFonts w:ascii="Times New Roman" w:hAnsi="Times New Roman"/>
          <w:sz w:val="28"/>
          <w:szCs w:val="28"/>
        </w:rPr>
        <w:t>Муниципальное</w:t>
      </w:r>
      <w:r>
        <w:rPr>
          <w:rFonts w:ascii="Times New Roman" w:hAnsi="Times New Roman"/>
          <w:sz w:val="28"/>
          <w:szCs w:val="28"/>
        </w:rPr>
        <w:t xml:space="preserve"> бюджетное</w:t>
      </w:r>
      <w:r w:rsidRPr="0096194A">
        <w:rPr>
          <w:rFonts w:ascii="Times New Roman" w:hAnsi="Times New Roman"/>
          <w:sz w:val="28"/>
          <w:szCs w:val="28"/>
        </w:rPr>
        <w:t xml:space="preserve"> дошкольное образовательное учреждение</w:t>
      </w:r>
      <w:r>
        <w:rPr>
          <w:rFonts w:ascii="Times New Roman" w:hAnsi="Times New Roman"/>
          <w:sz w:val="28"/>
          <w:szCs w:val="28"/>
        </w:rPr>
        <w:t xml:space="preserve">                              </w:t>
      </w:r>
      <w:r w:rsidRPr="0096194A">
        <w:rPr>
          <w:rFonts w:ascii="Times New Roman" w:hAnsi="Times New Roman"/>
          <w:sz w:val="28"/>
          <w:szCs w:val="28"/>
        </w:rPr>
        <w:t>«Детский сад общеразвивающего вида</w:t>
      </w:r>
      <w:r>
        <w:rPr>
          <w:rFonts w:ascii="Times New Roman" w:hAnsi="Times New Roman"/>
          <w:sz w:val="28"/>
          <w:szCs w:val="28"/>
        </w:rPr>
        <w:t xml:space="preserve"> </w:t>
      </w:r>
      <w:r w:rsidRPr="0096194A">
        <w:rPr>
          <w:rFonts w:ascii="Times New Roman" w:hAnsi="Times New Roman"/>
          <w:sz w:val="28"/>
          <w:szCs w:val="28"/>
        </w:rPr>
        <w:t>№ 5 «Берёзка»</w:t>
      </w:r>
    </w:p>
    <w:p w:rsidR="00971F61" w:rsidRPr="0096194A" w:rsidRDefault="00971F61" w:rsidP="00971F61">
      <w:pPr>
        <w:spacing w:line="240" w:lineRule="auto"/>
        <w:jc w:val="center"/>
        <w:rPr>
          <w:rFonts w:ascii="Times New Roman" w:hAnsi="Times New Roman"/>
          <w:sz w:val="28"/>
          <w:szCs w:val="28"/>
        </w:rPr>
      </w:pPr>
      <w:r w:rsidRPr="00BA531D">
        <w:rPr>
          <w:b/>
          <w:sz w:val="48"/>
          <w:szCs w:val="48"/>
        </w:rPr>
        <w:t xml:space="preserve">Дидактическая игра </w:t>
      </w:r>
    </w:p>
    <w:p w:rsidR="00971F61" w:rsidRDefault="00B70D57" w:rsidP="00971F6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1.75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size:28pt;font-weight:bold;v-text-kern:t" trim="t" fitpath="t" string="&quot;Удивительный светофор&quot;"/>
          </v:shape>
        </w:pict>
      </w:r>
    </w:p>
    <w:p w:rsidR="00971F61" w:rsidRDefault="00971F61" w:rsidP="00971F61"/>
    <w:p w:rsidR="00971F61" w:rsidRDefault="00EA02D6" w:rsidP="00971F61">
      <w:pPr>
        <w:jc w:val="center"/>
      </w:pPr>
      <w:r w:rsidRPr="00EA02D6">
        <w:rPr>
          <w:noProof/>
          <w:lang w:eastAsia="ru-RU"/>
        </w:rPr>
        <w:drawing>
          <wp:inline distT="0" distB="0" distL="0" distR="0">
            <wp:extent cx="5940425" cy="4455319"/>
            <wp:effectExtent l="19050" t="0" r="3175" b="0"/>
            <wp:docPr id="1" name="Рисунок 1" descr="C:\Users\Яковлев Игорь\Desktop\Новая папка\P10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овлев Игорь\Desktop\Новая папка\P1020103.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71F61" w:rsidRPr="00BA531D" w:rsidRDefault="00971F61" w:rsidP="00971F61"/>
    <w:p w:rsidR="00EA02D6" w:rsidRDefault="00EA02D6" w:rsidP="00971F61">
      <w:pPr>
        <w:spacing w:line="240" w:lineRule="auto"/>
        <w:ind w:left="708"/>
        <w:jc w:val="right"/>
        <w:rPr>
          <w:rFonts w:ascii="Times New Roman" w:hAnsi="Times New Roman"/>
          <w:sz w:val="24"/>
          <w:szCs w:val="24"/>
        </w:rPr>
      </w:pPr>
    </w:p>
    <w:p w:rsidR="00B73A32" w:rsidRDefault="00B73A32" w:rsidP="00971F61">
      <w:pPr>
        <w:spacing w:line="240" w:lineRule="auto"/>
        <w:ind w:left="708"/>
        <w:jc w:val="right"/>
        <w:rPr>
          <w:rFonts w:ascii="Times New Roman" w:hAnsi="Times New Roman"/>
          <w:sz w:val="24"/>
          <w:szCs w:val="24"/>
        </w:rPr>
      </w:pPr>
    </w:p>
    <w:p w:rsidR="00B73A32" w:rsidRDefault="00B73A32" w:rsidP="00971F61">
      <w:pPr>
        <w:spacing w:line="240" w:lineRule="auto"/>
        <w:ind w:left="708"/>
        <w:jc w:val="right"/>
        <w:rPr>
          <w:rFonts w:ascii="Times New Roman" w:hAnsi="Times New Roman"/>
          <w:sz w:val="24"/>
          <w:szCs w:val="24"/>
        </w:rPr>
      </w:pPr>
    </w:p>
    <w:p w:rsidR="00B73A32" w:rsidRDefault="00B73A32" w:rsidP="00971F61">
      <w:pPr>
        <w:spacing w:line="240" w:lineRule="auto"/>
        <w:ind w:left="708"/>
        <w:jc w:val="right"/>
        <w:rPr>
          <w:rFonts w:ascii="Times New Roman" w:hAnsi="Times New Roman"/>
          <w:sz w:val="24"/>
          <w:szCs w:val="24"/>
        </w:rPr>
      </w:pPr>
    </w:p>
    <w:p w:rsidR="00B73A32" w:rsidRDefault="00B73A32" w:rsidP="00971F61">
      <w:pPr>
        <w:spacing w:line="240" w:lineRule="auto"/>
        <w:ind w:left="708"/>
        <w:jc w:val="right"/>
        <w:rPr>
          <w:rFonts w:ascii="Times New Roman" w:hAnsi="Times New Roman"/>
          <w:sz w:val="24"/>
          <w:szCs w:val="24"/>
        </w:rPr>
      </w:pPr>
    </w:p>
    <w:p w:rsidR="00B73A32" w:rsidRDefault="00B73A32" w:rsidP="00971F61">
      <w:pPr>
        <w:spacing w:line="240" w:lineRule="auto"/>
        <w:ind w:left="708"/>
        <w:jc w:val="right"/>
        <w:rPr>
          <w:rFonts w:ascii="Times New Roman" w:hAnsi="Times New Roman"/>
          <w:sz w:val="24"/>
          <w:szCs w:val="24"/>
        </w:rPr>
      </w:pPr>
    </w:p>
    <w:p w:rsidR="00B73A32" w:rsidRDefault="00B73A32" w:rsidP="00B73A32">
      <w:pPr>
        <w:spacing w:after="0"/>
        <w:jc w:val="right"/>
        <w:rPr>
          <w:rFonts w:ascii="Times New Roman" w:hAnsi="Times New Roman"/>
          <w:sz w:val="36"/>
        </w:rPr>
      </w:pPr>
    </w:p>
    <w:p w:rsidR="00B73A32" w:rsidRDefault="00B73A32" w:rsidP="00B73A32">
      <w:pPr>
        <w:spacing w:after="0" w:line="240" w:lineRule="auto"/>
        <w:rPr>
          <w:rFonts w:ascii="Times New Roman" w:hAnsi="Times New Roman"/>
          <w:b/>
          <w:sz w:val="24"/>
          <w:szCs w:val="24"/>
        </w:rPr>
      </w:pPr>
    </w:p>
    <w:p w:rsidR="00B73A32" w:rsidRPr="00B73A32" w:rsidRDefault="00B73A32" w:rsidP="00B73A32">
      <w:pPr>
        <w:spacing w:after="0" w:line="240" w:lineRule="auto"/>
        <w:jc w:val="right"/>
        <w:rPr>
          <w:rFonts w:ascii="Times New Roman" w:hAnsi="Times New Roman"/>
          <w:sz w:val="24"/>
          <w:szCs w:val="24"/>
        </w:rPr>
      </w:pPr>
      <w:r w:rsidRPr="00B73A32">
        <w:rPr>
          <w:rFonts w:ascii="Times New Roman" w:hAnsi="Times New Roman"/>
          <w:sz w:val="24"/>
          <w:szCs w:val="24"/>
        </w:rPr>
        <w:lastRenderedPageBreak/>
        <w:t xml:space="preserve">Авторы: Яковлева Н.И., Поддубная В.В., </w:t>
      </w:r>
    </w:p>
    <w:p w:rsidR="00B73A32" w:rsidRDefault="00B73A32" w:rsidP="00B73A32">
      <w:pPr>
        <w:spacing w:after="0" w:line="240" w:lineRule="auto"/>
        <w:ind w:left="709"/>
        <w:jc w:val="right"/>
        <w:rPr>
          <w:rFonts w:ascii="Times New Roman" w:hAnsi="Times New Roman"/>
          <w:sz w:val="24"/>
          <w:szCs w:val="24"/>
        </w:rPr>
      </w:pPr>
      <w:r>
        <w:rPr>
          <w:rFonts w:ascii="Times New Roman" w:hAnsi="Times New Roman"/>
          <w:sz w:val="24"/>
          <w:szCs w:val="24"/>
        </w:rPr>
        <w:t>воспитатели МБДОУ «Детский сад</w:t>
      </w:r>
    </w:p>
    <w:p w:rsidR="00B73A32" w:rsidRDefault="00B73A32" w:rsidP="00B73A32">
      <w:pPr>
        <w:spacing w:after="0" w:line="240" w:lineRule="auto"/>
        <w:ind w:left="709"/>
        <w:jc w:val="right"/>
        <w:rPr>
          <w:rFonts w:ascii="Times New Roman" w:hAnsi="Times New Roman"/>
          <w:sz w:val="24"/>
          <w:szCs w:val="24"/>
        </w:rPr>
      </w:pPr>
      <w:r>
        <w:rPr>
          <w:rFonts w:ascii="Times New Roman" w:hAnsi="Times New Roman"/>
          <w:sz w:val="24"/>
          <w:szCs w:val="24"/>
        </w:rPr>
        <w:t>общеразвивающего вида № 5 «Березка»</w:t>
      </w:r>
    </w:p>
    <w:p w:rsidR="00B73A32" w:rsidRDefault="00B73A32" w:rsidP="00B73A32">
      <w:pPr>
        <w:spacing w:after="0"/>
        <w:jc w:val="right"/>
        <w:rPr>
          <w:rFonts w:ascii="Times New Roman" w:hAnsi="Times New Roman"/>
          <w:sz w:val="36"/>
        </w:rPr>
      </w:pPr>
    </w:p>
    <w:p w:rsidR="00B73A32" w:rsidRDefault="00B73A32" w:rsidP="00B73A32">
      <w:pPr>
        <w:spacing w:after="0"/>
        <w:jc w:val="center"/>
        <w:rPr>
          <w:rFonts w:ascii="Times New Roman" w:hAnsi="Times New Roman"/>
          <w:sz w:val="36"/>
        </w:rPr>
      </w:pPr>
      <w:r w:rsidRPr="005F2D54">
        <w:rPr>
          <w:rFonts w:ascii="Times New Roman" w:hAnsi="Times New Roman"/>
          <w:sz w:val="36"/>
        </w:rPr>
        <w:t xml:space="preserve">Дидактическая игра </w:t>
      </w:r>
    </w:p>
    <w:p w:rsidR="00B73A32" w:rsidRDefault="00B73A32" w:rsidP="00B73A32">
      <w:pPr>
        <w:spacing w:after="0"/>
        <w:jc w:val="center"/>
        <w:rPr>
          <w:rFonts w:ascii="Times New Roman" w:hAnsi="Times New Roman" w:cs="Times New Roman"/>
          <w:sz w:val="28"/>
        </w:rPr>
      </w:pPr>
      <w:r>
        <w:pict>
          <v:shape id="_x0000_i1026" type="#_x0000_t136" style="width:321.75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size:28pt;font-weight:bold;v-text-kern:t" trim="t" fitpath="t" string="&quot;Удивительный светофор&quot;"/>
          </v:shape>
        </w:pict>
      </w:r>
    </w:p>
    <w:p w:rsidR="00B73A32" w:rsidRPr="00EA02D6" w:rsidRDefault="00B73A32" w:rsidP="00B73A32">
      <w:pPr>
        <w:spacing w:after="0"/>
        <w:jc w:val="center"/>
        <w:rPr>
          <w:rFonts w:ascii="Times New Roman" w:hAnsi="Times New Roman" w:cs="Times New Roman"/>
          <w:sz w:val="28"/>
        </w:rPr>
      </w:pPr>
      <w:r w:rsidRPr="00EA02D6">
        <w:rPr>
          <w:rFonts w:ascii="Times New Roman" w:hAnsi="Times New Roman" w:cs="Times New Roman"/>
          <w:sz w:val="28"/>
        </w:rPr>
        <w:t xml:space="preserve"> (для детей 4-5 лет)</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b/>
          <w:sz w:val="28"/>
        </w:rPr>
        <w:t>Цель игры:</w:t>
      </w:r>
      <w:r w:rsidRPr="00EA02D6">
        <w:rPr>
          <w:rFonts w:ascii="Times New Roman" w:hAnsi="Times New Roman" w:cs="Times New Roman"/>
          <w:sz w:val="28"/>
        </w:rPr>
        <w:t xml:space="preserve"> Формирование у детей безопасного поведения на дороге.</w:t>
      </w:r>
    </w:p>
    <w:p w:rsidR="00B73A32" w:rsidRPr="00EA02D6" w:rsidRDefault="00B73A32" w:rsidP="00B73A32">
      <w:pPr>
        <w:spacing w:after="0"/>
        <w:jc w:val="both"/>
        <w:rPr>
          <w:rFonts w:ascii="Times New Roman" w:hAnsi="Times New Roman" w:cs="Times New Roman"/>
          <w:b/>
          <w:sz w:val="28"/>
        </w:rPr>
      </w:pPr>
      <w:r w:rsidRPr="00EA02D6">
        <w:rPr>
          <w:rFonts w:ascii="Times New Roman" w:hAnsi="Times New Roman" w:cs="Times New Roman"/>
          <w:b/>
          <w:sz w:val="28"/>
        </w:rPr>
        <w:t>Задачи:</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sz w:val="28"/>
        </w:rPr>
        <w:t xml:space="preserve">1. Закреплять представление детей о назначении светофора, о его сигналах, о цвете (красный, желтый, зеленый). </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sz w:val="28"/>
        </w:rPr>
        <w:t>2. Учить по действию пешехода подбирать цвет светофора, и наоборот.</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sz w:val="28"/>
        </w:rPr>
        <w:t>3. Развивать у детей логическое мышление и умение создавать новые варианты игры.</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sz w:val="28"/>
        </w:rPr>
        <w:t>4. Воспитывать познавательный интерес к правилам дорожного движения.</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sz w:val="28"/>
        </w:rPr>
        <w:t>5. Воспитывать умение быть внимательным друг к другу.</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sz w:val="28"/>
        </w:rPr>
        <w:t>6.Воспитывать навыки культуры поведения пешехода.</w:t>
      </w:r>
    </w:p>
    <w:p w:rsidR="00B73A32" w:rsidRPr="00EA02D6" w:rsidRDefault="00B73A32" w:rsidP="00B73A32">
      <w:pPr>
        <w:spacing w:after="0"/>
        <w:jc w:val="both"/>
        <w:rPr>
          <w:rFonts w:ascii="Times New Roman" w:hAnsi="Times New Roman" w:cs="Times New Roman"/>
          <w:sz w:val="28"/>
        </w:rPr>
      </w:pPr>
      <w:r w:rsidRPr="00EA02D6">
        <w:rPr>
          <w:rFonts w:ascii="Times New Roman" w:hAnsi="Times New Roman" w:cs="Times New Roman"/>
          <w:sz w:val="28"/>
        </w:rPr>
        <w:t>7.Вызвать эмоциональный отклик от процесса игры.</w:t>
      </w:r>
    </w:p>
    <w:p w:rsidR="00B73A32" w:rsidRPr="00EA02D6" w:rsidRDefault="00B73A32" w:rsidP="00B73A32">
      <w:pPr>
        <w:spacing w:after="0"/>
        <w:jc w:val="both"/>
        <w:rPr>
          <w:rFonts w:ascii="Times New Roman" w:hAnsi="Times New Roman" w:cs="Times New Roman"/>
          <w:b/>
          <w:sz w:val="28"/>
        </w:rPr>
      </w:pPr>
      <w:r w:rsidRPr="00EA02D6">
        <w:rPr>
          <w:rFonts w:ascii="Times New Roman" w:hAnsi="Times New Roman" w:cs="Times New Roman"/>
          <w:b/>
          <w:sz w:val="28"/>
        </w:rPr>
        <w:t>Материал:</w:t>
      </w:r>
    </w:p>
    <w:p w:rsidR="00B73A32" w:rsidRPr="00125E00" w:rsidRDefault="00B73A32" w:rsidP="00B73A32">
      <w:pPr>
        <w:spacing w:after="0"/>
        <w:jc w:val="both"/>
        <w:rPr>
          <w:rFonts w:ascii="Times New Roman" w:hAnsi="Times New Roman" w:cs="Times New Roman"/>
          <w:sz w:val="28"/>
        </w:rPr>
      </w:pPr>
      <w:r w:rsidRPr="00125E00">
        <w:rPr>
          <w:rFonts w:ascii="Times New Roman" w:hAnsi="Times New Roman" w:cs="Times New Roman"/>
          <w:sz w:val="28"/>
        </w:rPr>
        <w:t>Макет</w:t>
      </w:r>
      <w:r>
        <w:rPr>
          <w:rFonts w:ascii="Times New Roman" w:hAnsi="Times New Roman" w:cs="Times New Roman"/>
          <w:sz w:val="28"/>
        </w:rPr>
        <w:t xml:space="preserve"> мигающего</w:t>
      </w:r>
      <w:r w:rsidRPr="00125E00">
        <w:rPr>
          <w:rFonts w:ascii="Times New Roman" w:hAnsi="Times New Roman" w:cs="Times New Roman"/>
          <w:sz w:val="28"/>
        </w:rPr>
        <w:t xml:space="preserve"> светофора; три набора карточек в виде кругов( красный, желтый, зеленый) три набора разрезных карточек в виде кругов(красный, желтый, зеленый); три набора карточек- ситуации на дороге.</w:t>
      </w:r>
    </w:p>
    <w:p w:rsidR="00B73A32" w:rsidRPr="003C3AC1" w:rsidRDefault="00B73A32" w:rsidP="00B73A32">
      <w:pPr>
        <w:spacing w:after="0"/>
        <w:jc w:val="both"/>
        <w:rPr>
          <w:rFonts w:ascii="Times New Roman" w:hAnsi="Times New Roman" w:cs="Times New Roman"/>
          <w:b/>
          <w:sz w:val="28"/>
        </w:rPr>
      </w:pPr>
      <w:r w:rsidRPr="003C3AC1">
        <w:rPr>
          <w:rFonts w:ascii="Times New Roman" w:hAnsi="Times New Roman" w:cs="Times New Roman"/>
          <w:b/>
          <w:sz w:val="28"/>
        </w:rPr>
        <w:t>Предполагаемый результат:</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 У детей появляются начальные навыки безопасного поведения на дороге.</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 Дошкольники проявляют интерес к соблюдению правил дорожного движения.</w:t>
      </w:r>
    </w:p>
    <w:p w:rsidR="00B73A32" w:rsidRDefault="00B73A32" w:rsidP="00B73A32">
      <w:pPr>
        <w:spacing w:after="0"/>
        <w:jc w:val="center"/>
        <w:rPr>
          <w:rFonts w:ascii="Times New Roman" w:hAnsi="Times New Roman" w:cs="Times New Roman"/>
          <w:sz w:val="28"/>
        </w:rPr>
      </w:pPr>
      <w:r w:rsidRPr="006075BF">
        <w:rPr>
          <w:rFonts w:ascii="Times New Roman" w:hAnsi="Times New Roman" w:cs="Times New Roman"/>
          <w:b/>
          <w:sz w:val="28"/>
        </w:rPr>
        <w:t>Правила игры</w:t>
      </w:r>
      <w:r>
        <w:rPr>
          <w:rFonts w:ascii="Times New Roman" w:hAnsi="Times New Roman" w:cs="Times New Roman"/>
          <w:sz w:val="28"/>
        </w:rPr>
        <w:t>:</w:t>
      </w:r>
    </w:p>
    <w:p w:rsidR="00B73A32" w:rsidRDefault="00B73A32" w:rsidP="00B73A32">
      <w:pPr>
        <w:spacing w:after="0"/>
        <w:jc w:val="both"/>
        <w:rPr>
          <w:rFonts w:ascii="Times New Roman" w:hAnsi="Times New Roman" w:cs="Times New Roman"/>
          <w:b/>
          <w:sz w:val="28"/>
          <w:u w:val="single"/>
        </w:rPr>
      </w:pPr>
      <w:r>
        <w:rPr>
          <w:rFonts w:ascii="Times New Roman" w:hAnsi="Times New Roman" w:cs="Times New Roman"/>
          <w:b/>
          <w:sz w:val="28"/>
          <w:u w:val="single"/>
        </w:rPr>
        <w:t>Вариант 1</w:t>
      </w:r>
    </w:p>
    <w:p w:rsidR="00B73A32" w:rsidRPr="00136A93" w:rsidRDefault="00B73A32" w:rsidP="00B73A32">
      <w:pPr>
        <w:spacing w:after="0"/>
        <w:jc w:val="both"/>
        <w:rPr>
          <w:rFonts w:ascii="Times New Roman" w:hAnsi="Times New Roman" w:cs="Times New Roman"/>
          <w:b/>
          <w:sz w:val="28"/>
          <w:u w:val="single"/>
        </w:rPr>
      </w:pPr>
      <w:r>
        <w:rPr>
          <w:rFonts w:ascii="Times New Roman" w:hAnsi="Times New Roman" w:cs="Times New Roman"/>
          <w:sz w:val="28"/>
        </w:rPr>
        <w:t>В игре принимают участие (3-6) детей. Воспитатель раздает карточки в виде кругов (красного, желтого, зеленого цвета). Последовательно переключает светофор, а дети показывают соответствующие карточки и объясняют, что означает каждый сигнал. Выигрывает тот, кто правильно покажет все карточки и расскажет о значении цветов.</w:t>
      </w:r>
    </w:p>
    <w:p w:rsidR="00B73A32" w:rsidRPr="006075BF" w:rsidRDefault="00B73A32" w:rsidP="00B73A32">
      <w:pPr>
        <w:spacing w:after="0"/>
        <w:jc w:val="both"/>
        <w:rPr>
          <w:rFonts w:ascii="Times New Roman" w:hAnsi="Times New Roman" w:cs="Times New Roman"/>
          <w:b/>
          <w:sz w:val="28"/>
          <w:u w:val="single"/>
        </w:rPr>
      </w:pPr>
      <w:r>
        <w:rPr>
          <w:rFonts w:ascii="Times New Roman" w:hAnsi="Times New Roman" w:cs="Times New Roman"/>
          <w:b/>
          <w:sz w:val="28"/>
          <w:u w:val="single"/>
        </w:rPr>
        <w:t>Вариант 2</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 xml:space="preserve">Дети встают в круг, в центре мигающий светофор, по команде воспитателя дети в соответствии с цветом светофора выполняют движения </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Красный - стоят.</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 xml:space="preserve">Желтый – приготовились (отставляют назад правую ногу). </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lastRenderedPageBreak/>
        <w:t>Зеленый – шагают.</w:t>
      </w:r>
    </w:p>
    <w:p w:rsidR="00B73A32" w:rsidRPr="00125E00" w:rsidRDefault="00B73A32" w:rsidP="00B73A32">
      <w:pPr>
        <w:spacing w:after="0"/>
        <w:jc w:val="both"/>
        <w:rPr>
          <w:rFonts w:ascii="Times New Roman" w:hAnsi="Times New Roman" w:cs="Times New Roman"/>
          <w:sz w:val="28"/>
          <w:u w:val="single"/>
        </w:rPr>
      </w:pPr>
      <w:r w:rsidRPr="00125E00">
        <w:rPr>
          <w:rFonts w:ascii="Times New Roman" w:hAnsi="Times New Roman" w:cs="Times New Roman"/>
          <w:sz w:val="28"/>
          <w:u w:val="single"/>
        </w:rPr>
        <w:t>Выигрывает тот, кто без ошибок выполнил соответствующие движения.</w:t>
      </w:r>
    </w:p>
    <w:p w:rsidR="00B73A32" w:rsidRDefault="00B73A32" w:rsidP="00B73A32">
      <w:pPr>
        <w:spacing w:after="0"/>
        <w:jc w:val="both"/>
        <w:rPr>
          <w:rFonts w:ascii="Times New Roman" w:hAnsi="Times New Roman" w:cs="Times New Roman"/>
          <w:b/>
          <w:sz w:val="28"/>
          <w:u w:val="single"/>
        </w:rPr>
      </w:pPr>
      <w:r>
        <w:rPr>
          <w:rFonts w:ascii="Times New Roman" w:hAnsi="Times New Roman" w:cs="Times New Roman"/>
          <w:b/>
          <w:sz w:val="28"/>
          <w:u w:val="single"/>
        </w:rPr>
        <w:t>Вариант 3</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Дети делятся на две команды по 12 человек, у каждого часть карточки определенного цвета светофора. Ведущий включает светофор, за интервал времени, пока горит определенный цвет светофора, играющие на столах выкладывают круг такого же цвета из разрезных карточек. (Итак, все три цвета). Выигрывает команда, которая быстрее и в правильной последовательности соберет светофор.</w:t>
      </w:r>
    </w:p>
    <w:p w:rsidR="00B73A32" w:rsidRPr="006075BF" w:rsidRDefault="00B73A32" w:rsidP="00B73A32">
      <w:pPr>
        <w:spacing w:after="0"/>
        <w:jc w:val="both"/>
        <w:rPr>
          <w:rFonts w:ascii="Times New Roman" w:hAnsi="Times New Roman" w:cs="Times New Roman"/>
          <w:b/>
          <w:sz w:val="28"/>
          <w:u w:val="single"/>
        </w:rPr>
      </w:pPr>
      <w:r>
        <w:rPr>
          <w:rFonts w:ascii="Times New Roman" w:hAnsi="Times New Roman" w:cs="Times New Roman"/>
          <w:b/>
          <w:sz w:val="28"/>
          <w:u w:val="single"/>
        </w:rPr>
        <w:t>Вариант 4</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В игре принимают участие  6 детей. У каждого карточка с определенной ситуацией на дороге (пешеходный переход, светофор с сигналом и макет человека) Ребенок должен правильно поместить человека на пешеходном переходе. (Красный цвет - человек стоит, желтый - стоит, но ближе к переходу- приготовился, зеленый- идет) Выигрывает тот, кто правильно разместит макет человека.</w:t>
      </w:r>
    </w:p>
    <w:p w:rsidR="00B73A32" w:rsidRPr="00D401C3" w:rsidRDefault="00B73A32" w:rsidP="00B73A32">
      <w:pPr>
        <w:spacing w:after="0"/>
        <w:jc w:val="both"/>
        <w:rPr>
          <w:rFonts w:ascii="Times New Roman" w:hAnsi="Times New Roman" w:cs="Times New Roman"/>
          <w:b/>
          <w:sz w:val="28"/>
          <w:u w:val="single"/>
        </w:rPr>
      </w:pPr>
      <w:r w:rsidRPr="00D401C3">
        <w:rPr>
          <w:rFonts w:ascii="Times New Roman" w:hAnsi="Times New Roman" w:cs="Times New Roman"/>
          <w:b/>
          <w:sz w:val="28"/>
          <w:u w:val="single"/>
        </w:rPr>
        <w:t>Вариант 5</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Аналогичный четвертому, только здесь ребенок по действию пешехода подбирает цвет светофора.</w:t>
      </w:r>
    </w:p>
    <w:p w:rsidR="00B73A32" w:rsidRDefault="00B73A32" w:rsidP="00B73A32">
      <w:pPr>
        <w:spacing w:after="0"/>
        <w:jc w:val="both"/>
        <w:rPr>
          <w:rFonts w:ascii="Times New Roman" w:hAnsi="Times New Roman" w:cs="Times New Roman"/>
          <w:sz w:val="28"/>
        </w:rPr>
      </w:pP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Рекомендуем воспользоваться игрой "Удивительный светофор", которая многофункциональна и доступна детям 4-5 лет. В игровой форме они учатся разбираться в сложных ситуациях на дороге. Игра может быть использована как  во время совместной деятельности педагога с детьми, так и в самостоятельной детской деятельности. Игра апробирована в МБДОУ</w:t>
      </w:r>
    </w:p>
    <w:p w:rsidR="00B73A32" w:rsidRDefault="00B73A32" w:rsidP="00B73A32">
      <w:pPr>
        <w:spacing w:after="0"/>
        <w:jc w:val="both"/>
        <w:rPr>
          <w:rFonts w:ascii="Times New Roman" w:hAnsi="Times New Roman" w:cs="Times New Roman"/>
          <w:sz w:val="28"/>
        </w:rPr>
      </w:pPr>
      <w:r>
        <w:rPr>
          <w:rFonts w:ascii="Times New Roman" w:hAnsi="Times New Roman" w:cs="Times New Roman"/>
          <w:sz w:val="28"/>
        </w:rPr>
        <w:t>"Детский сад общеразвивающего вида № 5 "Березка" города Губкина Белгородской области и рекомендована педагогам и родителям.</w:t>
      </w:r>
    </w:p>
    <w:p w:rsidR="00B73A32" w:rsidRPr="00EA02D6" w:rsidRDefault="00B73A32" w:rsidP="00B73A32">
      <w:pPr>
        <w:spacing w:line="240" w:lineRule="auto"/>
        <w:ind w:left="708"/>
        <w:rPr>
          <w:rFonts w:ascii="Times New Roman" w:hAnsi="Times New Roman"/>
          <w:sz w:val="24"/>
          <w:szCs w:val="24"/>
        </w:rPr>
      </w:pPr>
    </w:p>
    <w:p w:rsidR="00971F61" w:rsidRDefault="00971F61" w:rsidP="00971F61">
      <w:pPr>
        <w:jc w:val="both"/>
      </w:pPr>
    </w:p>
    <w:sectPr w:rsidR="00971F61" w:rsidSect="009B0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0E9B"/>
    <w:rsid w:val="005F2D54"/>
    <w:rsid w:val="006F45E9"/>
    <w:rsid w:val="00936CD0"/>
    <w:rsid w:val="00971F61"/>
    <w:rsid w:val="009B0466"/>
    <w:rsid w:val="00B655E9"/>
    <w:rsid w:val="00B70D57"/>
    <w:rsid w:val="00B73A32"/>
    <w:rsid w:val="00CE0E9B"/>
    <w:rsid w:val="00EA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Игорь</dc:creator>
  <cp:lastModifiedBy>Игорь Яковлев</cp:lastModifiedBy>
  <cp:revision>4</cp:revision>
  <dcterms:created xsi:type="dcterms:W3CDTF">2013-10-27T15:26:00Z</dcterms:created>
  <dcterms:modified xsi:type="dcterms:W3CDTF">2021-11-21T16:27:00Z</dcterms:modified>
</cp:coreProperties>
</file>